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31FE" w14:textId="77777777" w:rsidR="00F531E5" w:rsidRPr="00B52FF6" w:rsidRDefault="00F531E5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14:paraId="011C8E48" w14:textId="77777777" w:rsidR="00F531E5" w:rsidRPr="00EA38EE" w:rsidRDefault="00F531E5" w:rsidP="00EA38E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ДЛЯ ПЕСКОСТРУЙЩИКА</w:t>
      </w:r>
    </w:p>
    <w:p w14:paraId="3F8B0BB1" w14:textId="77777777" w:rsidR="00F531E5" w:rsidRPr="00F935B0" w:rsidRDefault="00F531E5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ОБЩИЕ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14:paraId="544C4D3B" w14:textId="77777777" w:rsidR="00F531E5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пескоструйным работам допускаются лица не моложе 18 лет, прошедшие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медицинский осмотр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не имеющие противопоказаний по состоянию здоровья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прошедшие вводный и первичный на рабочем месте инструктажи по охране труда,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обученные по специальной программе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освоившие безопасные приемы и методы работы,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аттестованные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квалификационной комиссией.</w:t>
      </w:r>
    </w:p>
    <w:p w14:paraId="0E3BC420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течение работы пескоструйщик должен проходить повторный инструктаж по охране труда не реже 1 раза в 3 месяца, очередную проверку знаний требований охраны труда – не реже 1 раза в 12 месяцев, периодический медосмотр – в соответствии с действующим законодательством Российской Федерации.</w:t>
      </w:r>
    </w:p>
    <w:p w14:paraId="25DFC47C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пескоструйной очистке поверхностей (фасадов) зданий,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металлоконструкций,  резервуаров, а также различных металлических деталей перед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нанесением на них защитных покрытий в воздух поступают вредные для здоровья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человека кремнесодержащие пыли, которые при длительном вдыхании могут  вызвать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заболевание легких (силикоз).</w:t>
      </w:r>
    </w:p>
    <w:p w14:paraId="1481A01E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 работе на пескоструйном  аппарате  пескоструйщик должен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девать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специальный костюм из пыленепроницаемой ткани и респиратор, которые полностью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изолируют его от запыленной среды.</w:t>
      </w:r>
    </w:p>
    <w:p w14:paraId="4BE854EC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Пескоструйная очистка поверхности заключается в том, что при помощи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сжатого  воздуха частице песка придается большая скорость и она, соприкасаясь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поверхностью, своими острыми гранями снимает загрязнения, ржавчину и окалину.</w:t>
      </w:r>
    </w:p>
    <w:p w14:paraId="2B0EBA27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пескоструйной  очистки  применяют  пескоструйный аппарат, в смесительной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камере которого песок смешивается с воздухом и под давлением до 6 атм по шлангам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подается к месту очистки.</w:t>
      </w:r>
    </w:p>
    <w:p w14:paraId="6F082A87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 однокамерном пескоструйном аппарате рабочее давление воздуха не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олжно превышать 3,5 - 4 атм. При повышении рабочего давления песок при ударе об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очищаемую поверхность  разрушается  и  превращается  в  пыль.  Для пескоструйной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очистки применяют просеянный речной песок с зернами 0,75 - 1,5 мм. Применять для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пескоструйки кварцевый горный песок запрещается.</w:t>
      </w:r>
    </w:p>
    <w:p w14:paraId="27547E5F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Пескоструйщик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должен знать правила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охраны труда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работе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сосудами, работающими под давлением, а также при работе на высоте.</w:t>
      </w:r>
    </w:p>
    <w:p w14:paraId="6F80C9C4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Пескоструйщик, машинист компрессора и подсобные рабочие, обслуживающие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пескоструйный аппарат,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независимо от курсового обучения и вводного инструктажа по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охране труда  перед  допуском к работе и при переходе с одного рабочего места 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другое, должны быть проинструктированы непосредственно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рабочем месте мастером или производителем работ.</w:t>
      </w:r>
    </w:p>
    <w:p w14:paraId="3AC95A71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в закрытых пространствах со значительными скоплениями пыли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пескоструйщик должен применять шланговые противогазы, а также маски или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скафандры с  принудительной подачей свежего воздуха, очищенного в специальных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фильтрах от паров  масла. Кроме того, для проветривания должны быть установлены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переносные вентиляторы со шлангом.</w:t>
      </w:r>
    </w:p>
    <w:p w14:paraId="599F6CCD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Пескоструйная очистка в закрытых пространствах допускается под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контролем лиц, находящихся снаружи этих устройств.</w:t>
      </w:r>
    </w:p>
    <w:p w14:paraId="541DE6D0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пескоструйной очистке фасадов и других поверхностей на высоте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пескоструйщики кроме спецодежды 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средств индивидуальной защиты должны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предохранительными поясами, а  при работе с люлек закрепляться 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петли страховочного каната.</w:t>
      </w:r>
    </w:p>
    <w:p w14:paraId="1A2C9A73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очистке фасадов зданий применяются самоподъемные и несамоподъемные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люльки. На каждую люльку должен быть паспорт завода-изготовителя.</w:t>
      </w:r>
    </w:p>
    <w:p w14:paraId="3C2DDBEF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Люльку можно эксплуатировать только после испытания статической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нагрузкой, при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которой ее поднимают на 0,5 м от уровня  земли, подставляют под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нее стойки и загружают  балластом, вес которого превышает на 25% номинальную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грузоподъемность люльки. После загрузки люльки стойки выбивают, и люлька висит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грузом 10 минут (испытание проводит механик).  По  результатам  испытаний должен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быть  составлен  акт.  При  установке  на новом месте люльку вновь испытывают  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составляют акт.</w:t>
      </w:r>
    </w:p>
    <w:p w14:paraId="465B3578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Монтаж люльки следует выполнять  под  наблюдением  механика. Стальные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канаты к люльке, крюкам, консолям или лебедкам должны крепиться при помощи петли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 коушем  путем  заплетки свободного конца каната или закрепления его зажимами,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которых должно быть  не  менее  трех.  Расстояние  между зажимами должно быть не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менее  шести  диаметров  каната.  Зажимы надо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затягивать  так, чтобы отношение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сжатого  поперечника  к нормальному его  диаметру  составляло  0,6;  прикреплять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стальные канаты к люльке  узлом  запрещается.  Способ крепления люльки должен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исключать ее опрокидывание при неправильном размещении груза.</w:t>
      </w:r>
    </w:p>
    <w:p w14:paraId="341F07AC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Люльки следует подвешивать на инвентарные консоли (металлические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балки).  Консоли должны иметь на одном конце подпятник, посредине  -  опорную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подушку, на другом конце - серьгу или канатный блок.</w:t>
      </w:r>
    </w:p>
    <w:p w14:paraId="25762B7A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Консоли с блоками должны быть прикреплены к конструкциям здания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специальными скобами с болтовым креплением, исключающим возможность их сдвига.</w:t>
      </w:r>
    </w:p>
    <w:p w14:paraId="416EA091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Закреплять  консоли при помощи проволоки (закрутки) или троса запрещается.</w:t>
      </w:r>
    </w:p>
    <w:p w14:paraId="4C12ABD3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Консоли также могут пригружаться инвентарными съемными грузами.</w:t>
      </w:r>
    </w:p>
    <w:p w14:paraId="03568CA1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Консоли должны  опираться на специальные подкладки, уложенные на стене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или кровле. Запрещается опирать  консоли  на  карниз  здания.  Вылет  консоли 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плоскость стены не должен превышать 1 м.</w:t>
      </w:r>
    </w:p>
    <w:p w14:paraId="2A5DC133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Блочные подвески на консолях для предохранения люльки от падения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случае поломки оси блока должны быть снабжены предохранительной скобой. Трение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каната о выступающие части фасада или конструкции не допускается.</w:t>
      </w:r>
    </w:p>
    <w:p w14:paraId="69C98AA8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Люлька должна иметь со всех сторон  ограждение  высотой не менее 1,1 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металлической сетки или перила с промежуточными элементами с бортовой доской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высотой  0,15 м. В зимнее время настил люльки следует периодически  очищать  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 и наледи.</w:t>
      </w:r>
    </w:p>
    <w:p w14:paraId="73D933A8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Подъем и опускание самоподъемной люльки при помощи лебедок с ручным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приводом, установленных на самой люльке, разрешается  при  наличии  у  лебедок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двойного тормозного устройства с безопасными рукоятками,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представляющими собой соединение рукоятки, храпового устройства и тормоза.</w:t>
      </w:r>
    </w:p>
    <w:p w14:paraId="6E9FB20F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подъеме несамоподъемной люльки с помощью лебедок, установленных 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земле, лебедки необходимо  прочно закреплять на раме и загружать балластом, вес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которого должен вдвое превышать полезную нагрузку люльки.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Прикреплять лебедку к деревянной раме  скобами,  костылями  или  глухарями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запрещается.</w:t>
      </w:r>
    </w:p>
    <w:p w14:paraId="7F7ED75E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Лебедки  для  подъема  люлек перед началом работы должны быть испытаны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вместе с люльками.</w:t>
      </w:r>
    </w:p>
    <w:p w14:paraId="40191CF8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Допуск  посторонних лиц к лебедкам запрещается, а зона установки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лебедок и работы пескоструйного аппарата должна быть ограждена перилами или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канатом. Вход на   территорию, где производится пескоструйная очистка,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запрещается.</w:t>
      </w:r>
    </w:p>
    <w:p w14:paraId="1E793E9F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Подъем и спуск люлек с людьми без помощи лебедок, а также подъем людей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работа их на веревочных петлях и других кустарных приспособлениях запрещается.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641C26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 выполнении пескоструйных работ  вблизи  электрических проводов или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электроустановок последние должны быть отключены или ограждены.</w:t>
      </w:r>
    </w:p>
    <w:p w14:paraId="1798B519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пескоструйный аппарат должен быть паспорт  с  указанием допустимого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рабочего давления, а предохранительный клапан должен быть опломбирован.</w:t>
      </w:r>
    </w:p>
    <w:p w14:paraId="58684B02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Пескоструйщики, подсобные рабочие, занятые на пескоструйных  работах,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должны быть обеспечены помещением для хранения чистой одежды.</w:t>
      </w:r>
    </w:p>
    <w:p w14:paraId="34127E25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должен соблюдать правила внутреннего трудового распорядка.</w:t>
      </w:r>
    </w:p>
    <w:p w14:paraId="447E12EE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апрещается употреблять, а также находиться на рабочем месте, территории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организации или в рабочее время в состоянии алкогольного, наркотического или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токсического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опьянения.</w:t>
      </w:r>
    </w:p>
    <w:p w14:paraId="33A904DC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Курить разрешается только в специально установленных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оборудованных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местах.</w:t>
      </w:r>
    </w:p>
    <w:p w14:paraId="762C41F0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Опасные и вредные производственные факторы:</w:t>
      </w:r>
    </w:p>
    <w:p w14:paraId="1AEA821C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кремнесодержащие пыли;</w:t>
      </w:r>
    </w:p>
    <w:p w14:paraId="318E31A2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окалина;</w:t>
      </w:r>
    </w:p>
    <w:p w14:paraId="3712D5F0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сжатый воздух;</w:t>
      </w:r>
    </w:p>
    <w:p w14:paraId="68A639F7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шум;</w:t>
      </w:r>
    </w:p>
    <w:p w14:paraId="4C0ABA81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электрический ток;</w:t>
      </w:r>
    </w:p>
    <w:p w14:paraId="52A1D7C8" w14:textId="77777777" w:rsidR="00F531E5" w:rsidRPr="0077290C" w:rsidRDefault="00F531E5" w:rsidP="0095225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высота.</w:t>
      </w:r>
    </w:p>
    <w:p w14:paraId="25DFE33B" w14:textId="77777777" w:rsidR="00F531E5" w:rsidRPr="0077290C" w:rsidRDefault="00F531E5" w:rsidP="007729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невыполнение требований настоящей инструкции работник несет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ответственность в соответствии с действующим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</w:t>
      </w:r>
      <w:r w:rsidRPr="0077290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91D2487" w14:textId="77777777" w:rsidR="00F531E5" w:rsidRPr="00ED5AE5" w:rsidRDefault="00F531E5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14:paraId="0E0F1D92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пескоструйщик обязан внимательно осмотреть люльку (перила  и  промежуточные элементы, ограждения) и проверить отсутствие трещин  в местах сварки,  осмотреть настил (дно) люльки и убедиться в отсутствии поломок досок и щелей в них, а  также скользкой поверхности (наледи, грязи и т.д.)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4EE2B4C" w14:textId="77777777" w:rsidR="00F531E5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самоподъемной люльки  проверить  надежность  крепления  лебедок, 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исправность и правильность крепления каната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0000AD4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несамоподъемной люльки проверить крепление канатов, которые  должны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быть закреплены за петли тяжей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CAC498C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смотреть шланги по всей длине и проверить их соединения между собой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и с пескоструйным аппаратом.</w:t>
      </w:r>
    </w:p>
    <w:p w14:paraId="088E544F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Пескоструйщик вместе с бригадиром или мастером должен осмотреть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лебедки, проверить наличие балласта и надежность закрепления его на раме,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убедиться в прочности  каната  и  правильности его намотки на барабан,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убедиться  в  надежности  крепления консолей, исправности блоков и подъемных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канатов.</w:t>
      </w:r>
    </w:p>
    <w:p w14:paraId="57450302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началом работы пескоструйщик должен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деть спецодежду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защитные средства (маску, респиратор, каску).</w:t>
      </w:r>
    </w:p>
    <w:p w14:paraId="0D91594B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При пескоструйной очистке с люльки пескоструйщик должен надеть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предохранительный пояс с карабином и закрепить его за петлю страховочного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каната,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одвешенного к консолям люльки.</w:t>
      </w:r>
    </w:p>
    <w:p w14:paraId="1C1B4580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Перед подъемом люльки на рабочую высоту для проверки действия тормозов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следует произвести пробный подъем на высоту не более 0,5 м.</w:t>
      </w:r>
    </w:p>
    <w:p w14:paraId="5D45FC44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 поднимать  люльку с незакрепленным шлангом к тяжам 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верхней раме люльки.</w:t>
      </w:r>
    </w:p>
    <w:p w14:paraId="60EBA274" w14:textId="77777777" w:rsidR="00F531E5" w:rsidRPr="00F972A1" w:rsidRDefault="00F531E5" w:rsidP="00F972A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Инструмент следует укладывать в ящик или сумку, которые прикрепляются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2A1">
        <w:rPr>
          <w:rFonts w:ascii="Times New Roman" w:hAnsi="Times New Roman"/>
          <w:color w:val="000000"/>
          <w:sz w:val="24"/>
          <w:szCs w:val="24"/>
          <w:lang w:eastAsia="ru-RU"/>
        </w:rPr>
        <w:t>сетке (ограждению) люльки. Класть инструмент на дно люльки запрещается.</w:t>
      </w:r>
    </w:p>
    <w:p w14:paraId="4AC42F9B" w14:textId="77777777" w:rsidR="00F531E5" w:rsidRPr="00F935B0" w:rsidRDefault="00F531E5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14:paraId="636323A0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654C61">
        <w:rPr>
          <w:rFonts w:ascii="Times New Roman" w:hAnsi="Times New Roman"/>
          <w:sz w:val="24"/>
          <w:szCs w:val="24"/>
          <w:lang w:eastAsia="ru-RU"/>
        </w:rPr>
        <w:t>Подъем или спуск люльки с пескоструйщиком производят мотористы 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лебедок только по сигналу пескоструйщика.</w:t>
      </w:r>
    </w:p>
    <w:p w14:paraId="6D5A948D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Спуск  люльки с помощью тормозов запрещается,  скорость  спуска  люльки 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должна превышать 20 м/мин.</w:t>
      </w:r>
    </w:p>
    <w:p w14:paraId="4701E6D9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подъеме (опускании)  люльки двумя  ручными лебедками рабочие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лебедках   должны точно выполнять сигналы, подаваемые  пескоструйщиком,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регулировать опускание люльки, не допуская перекосов.</w:t>
      </w:r>
    </w:p>
    <w:p w14:paraId="2F01F5F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подъеме  (опускании) люльки с помощью ручных лебедок,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в самих люльках, следует поочередно вращать рукоятку каждой лебедки, корректируя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подъем противоположной стороны на  высоту не более 100- 80 мм. Производить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подъем с перекосом, превышающим указанный, запрещается.</w:t>
      </w:r>
    </w:p>
    <w:p w14:paraId="7945C41E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Когда пескоструйную очистку м/конструкций или фасадов зданий производят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Pr="00654C61">
        <w:rPr>
          <w:rFonts w:ascii="Times New Roman" w:hAnsi="Times New Roman"/>
          <w:sz w:val="24"/>
          <w:szCs w:val="24"/>
          <w:lang w:eastAsia="ru-RU"/>
        </w:rPr>
        <w:lastRenderedPageBreak/>
        <w:t>высоте с лесов, подмостей или передвижных площадок, производство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разрешается только после осмотра их мастером или производителем работ.</w:t>
      </w:r>
    </w:p>
    <w:p w14:paraId="0481A65E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обнаружении в лесах или подмостях неисправностей пескоструйщик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должен прекратить работу и доложить об этом мастеру. Исправлять леса, подмости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или ограждения пескоструйщику запрещается.</w:t>
      </w:r>
    </w:p>
    <w:p w14:paraId="7CD8142D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повреждении люльки, заедании или неправильной намотке каната, 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также при  неисправности двигателя пескоструйщик обязан немедленно прекратить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работу,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опустить люльку на землю и сообщить об этом мастеру.</w:t>
      </w:r>
    </w:p>
    <w:p w14:paraId="088AECC0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Не разрешается соединять две люльки или подвесные площадки переходными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настилами, стремянками или приставными лестницами. Переходить на высоте из одной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люльки в другую запрещается.</w:t>
      </w:r>
    </w:p>
    <w:p w14:paraId="54A9328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пескоструйной очистке м/конструкций внутри или снаружи промышленных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цехов  в  зависимости  от  высоты и характера  очистки  разрешается  работать 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инвентарных лесов, инвентарных  и  выдвижных вышек, подвесных подмостей и люлек-кресел.</w:t>
      </w:r>
    </w:p>
    <w:p w14:paraId="7A044865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работе на люльках-креслах, не имеющих ограждений со всех сторон,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пескоструйщик должен быть пристегнут к креслу специальным поясом.</w:t>
      </w:r>
    </w:p>
    <w:p w14:paraId="115A455A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пескоструйной очистке м/конструкций на высоте с указанными в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3.4  приспособлениями и невозможности устройства ограждений пескоструйщик 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работать  с  предохранительным поясом, карабин которого закрепляется за надежные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конструкции по указанию мастера.</w:t>
      </w:r>
    </w:p>
    <w:p w14:paraId="4F234E82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Передвижные  подмости  типа башен следует устанавливать на выровненном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твердом основании, а верх башни надежно закрепить. Во время передвижения башни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находиться на ней запрещается.</w:t>
      </w:r>
    </w:p>
    <w:p w14:paraId="1887AFA4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пескоструйной очистке поверхностей в закрытых аппаратах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(резервуарах) за работой пескоструйщика должен наблюдать специально выделенный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рабочий, который должен находиться вне запыленной зоны и при необходимости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оказать ему помощь.</w:t>
      </w:r>
    </w:p>
    <w:p w14:paraId="2869D4F6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Входить в резервуар (аппарат), где производится пескоструйная очистка,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разрешается только в защитных средствах (каска, респиратор) после предупреждения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пескоструйщика.</w:t>
      </w:r>
    </w:p>
    <w:p w14:paraId="7F1BA58C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Для освещения рабочего места внутри аппарата (резервуара) следует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применять переносные светильники во взрывобезопасном исполнении напряжением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более 12 В.  Токопроводящие  провода к переносным светильникам  должны 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заключены в резиновую трубку. Понижающий трансформатор, выключатели, рубильники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или штепсельные розетки следует устанавливать вне аппарата. Вносить их в аппарат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(резервуар) запрещается.</w:t>
      </w:r>
    </w:p>
    <w:p w14:paraId="62AAF74D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пользовании респиратором следует убедиться в исправности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фильтрующего  устройства, протереть его и проверить крепление. Под края маски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подкладывать чистую марлю.</w:t>
      </w:r>
    </w:p>
    <w:p w14:paraId="53DE2029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Пескоструйный аппарат должен быть установлен на ровной площадке без 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и бугров  с  подветренной стороны вне зоны запыления. Дежурный рабочий,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обслуживающий аппарат, должен надевать марлевую повязку и защитные очки.</w:t>
      </w:r>
    </w:p>
    <w:p w14:paraId="0B84A0E9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Загружать камеру пескоструйного аппарата следует просеянным  песком 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только  при  отсутствии  давления  в  камере. Вентили воздуховода на весь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очистки и загрузки камеры песком должны быть закрыты.</w:t>
      </w:r>
    </w:p>
    <w:p w14:paraId="7A1DC03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 подаче  песка  открывать нагнетательный  вентиль  пескоструйного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аппарата следует постепенно и только по сигналу пескоструйщика.</w:t>
      </w:r>
    </w:p>
    <w:p w14:paraId="6263F950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Предохранительный клапан пескоструйного аппарата должен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отрегулирован на  давление сжатого воздуха на 10% выше установленного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опломбирован. Работать при давлении в аппарате выше установленного запрещается.</w:t>
      </w:r>
    </w:p>
    <w:p w14:paraId="30604B4E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Для подключения шлангов к пескоструйному аппарату, воздухосборнику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компрессора  или воздушной сети, а также для соединения шлангов друг с другом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следует применять ниппели.</w:t>
      </w:r>
    </w:p>
    <w:p w14:paraId="7935AF9F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Применять для крепления шлангов проволоку или присоединять шланг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поврежденной резьбой ниппеля запрещается.</w:t>
      </w:r>
    </w:p>
    <w:p w14:paraId="1B9F611F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Необходимо следить  за  укладкой  шлангов,  не  допускать  их  резких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 xml:space="preserve">перегибов и </w:t>
      </w:r>
      <w:r w:rsidRPr="00654C61">
        <w:rPr>
          <w:rFonts w:ascii="Times New Roman" w:hAnsi="Times New Roman"/>
          <w:sz w:val="24"/>
          <w:szCs w:val="24"/>
          <w:lang w:eastAsia="ru-RU"/>
        </w:rPr>
        <w:lastRenderedPageBreak/>
        <w:t>защемления каким-либо предметом, пересечений с канатами и сварочными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электрокабелями.  Шланги  следует располагать так, чтобы исключалась возможность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наезда на них транспорта и хождения по ним людей. При неправильной укладке из-за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большой стираемости песка шланги быстро становятся непригодными.</w:t>
      </w:r>
    </w:p>
    <w:p w14:paraId="4C5DAD90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Перед началом работ  пневматический  шланг,  идущий  от пескоструйного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аппарата  к  рабочему месту пескоструйщика, осматривают и испытывают, о чем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составляют соответствующий акт.</w:t>
      </w:r>
    </w:p>
    <w:p w14:paraId="40D85C35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Перед присоединением к пескоструйному аппарату шланг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продуть сжатым воздухом, предварительно  присоединив его к воздухосборнику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сети, при этом струю воздуха следует направлять вверх.</w:t>
      </w:r>
    </w:p>
    <w:p w14:paraId="47563080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Присоединять шланги к воздухосборнику или сети, а также отключать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разрешается  только  при  полном закрытии  вентиля  воздушной магистрали.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нарушении этого правила шланг, находящийся под давлением, может выскользнуть 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рук и нанести травму.</w:t>
      </w:r>
    </w:p>
    <w:p w14:paraId="508F70C5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 разъединении стыков шлангов или ликвидации пробок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654C61">
        <w:rPr>
          <w:rFonts w:ascii="Times New Roman" w:hAnsi="Times New Roman"/>
          <w:sz w:val="24"/>
          <w:szCs w:val="24"/>
          <w:lang w:eastAsia="ru-RU"/>
        </w:rPr>
        <w:t>девать  предохранительные о</w:t>
      </w:r>
      <w:r>
        <w:rPr>
          <w:rFonts w:ascii="Times New Roman" w:hAnsi="Times New Roman"/>
          <w:sz w:val="24"/>
          <w:szCs w:val="24"/>
          <w:lang w:eastAsia="ru-RU"/>
        </w:rPr>
        <w:t>чки с небьющимися  стеклами.</w:t>
      </w:r>
      <w:r w:rsidRPr="00654C61">
        <w:rPr>
          <w:rFonts w:ascii="Times New Roman" w:hAnsi="Times New Roman"/>
          <w:sz w:val="24"/>
          <w:szCs w:val="24"/>
          <w:lang w:eastAsia="ru-RU"/>
        </w:rPr>
        <w:t xml:space="preserve"> Эти работы можно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производить только при отсутствии давления в шлангах.</w:t>
      </w:r>
    </w:p>
    <w:p w14:paraId="29E6205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Необходимо следить, чтобы в местах присоединения шланга не было утечки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воздуха; подбивать под стяжной хомутик клинья запрещается.</w:t>
      </w:r>
    </w:p>
    <w:p w14:paraId="7C737D39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перерывах в работе, обрывах шлангов или неисправности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пескоструйного аппарата выключать воздух следует плотным закрытием вентиля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воздухосборнике или воздушной магистрали.</w:t>
      </w:r>
    </w:p>
    <w:p w14:paraId="7597E8D1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Прекращать подачу воздуха переламыванием шланга запрещается.</w:t>
      </w:r>
    </w:p>
    <w:p w14:paraId="5FCB9688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Запрещается во время работы пескоструйного аппарата подтягивать  гайки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на стыках шлангов, ремонтировать вентили и выполнять другие работы по ремонту.</w:t>
      </w:r>
    </w:p>
    <w:p w14:paraId="205ABBF2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прочистке сопла, проверке его диаметра или удалении пробки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необходимо соблюдать осторожность, чтобы внезапно вырвавшаяся из сопла песчаная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смесь не попала в лицо.</w:t>
      </w:r>
    </w:p>
    <w:p w14:paraId="53E8F2E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При прекращении работы опускать сопло на землю, пол и т.д. можно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только при закрытом вентиле и при отсутствии давления в шланге.</w:t>
      </w:r>
    </w:p>
    <w:p w14:paraId="2ABB6667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Продувать замерзшие шланги паром или применять для этой цели горячую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воду запрещается. Отогревать замерзшие шланги следует в теплом помещении.</w:t>
      </w:r>
    </w:p>
    <w:p w14:paraId="72545921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Пескоструйную  очистку  небольших  по габаритам изделий производят 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камере,  оборудованной местной вытяжной вентиляцией, при  этом  пескоструйщик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должен находиться вне камеры, оперируя  соплом  через рабочий проем,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и наблюдать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за процессом через остекление камеры.</w:t>
      </w:r>
    </w:p>
    <w:p w14:paraId="28EC2D6B" w14:textId="77777777" w:rsidR="00F531E5" w:rsidRPr="00654C61" w:rsidRDefault="00F531E5" w:rsidP="00654C6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61">
        <w:rPr>
          <w:rFonts w:ascii="Times New Roman" w:hAnsi="Times New Roman"/>
          <w:sz w:val="24"/>
          <w:szCs w:val="24"/>
          <w:lang w:eastAsia="ru-RU"/>
        </w:rPr>
        <w:t>Между пескоструйщиком и подсобным рабочим, находящимся возле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пескоструйного  аппарата, а также машинистом компрессора должна быть установлена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C61">
        <w:rPr>
          <w:rFonts w:ascii="Times New Roman" w:hAnsi="Times New Roman"/>
          <w:sz w:val="24"/>
          <w:szCs w:val="24"/>
          <w:lang w:eastAsia="ru-RU"/>
        </w:rPr>
        <w:t>звуковая или световая сигнализация.</w:t>
      </w:r>
    </w:p>
    <w:bookmarkEnd w:id="0"/>
    <w:p w14:paraId="0797210A" w14:textId="77777777" w:rsidR="00F531E5" w:rsidRDefault="00F531E5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14:paraId="4BDB34D4" w14:textId="77777777" w:rsidR="00F531E5" w:rsidRPr="003B6232" w:rsidRDefault="00F531E5" w:rsidP="003B623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Аварийные ситуации и несчастные случаи при работе могут произойти по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организационным, техническим и другим причинам, в частности из-за:</w:t>
      </w:r>
    </w:p>
    <w:p w14:paraId="33868BB3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нахождения на рабочем месте в нетрезвом состоянии;</w:t>
      </w:r>
    </w:p>
    <w:p w14:paraId="4BAA0DF8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допуска к работе необученных, неаттестованных, не прошедших инструктаж по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безопасности труда лиц;</w:t>
      </w:r>
    </w:p>
    <w:p w14:paraId="55E6C8EC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неприменения средств индивидуальной защиты;</w:t>
      </w:r>
    </w:p>
    <w:p w14:paraId="11B6D9CF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неисправности  машин  и механизмов, в том числе приборов  безопасности  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тормозов;</w:t>
      </w:r>
    </w:p>
    <w:p w14:paraId="2ECE8609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неудовлетворительного состояния рабочего места;</w:t>
      </w:r>
    </w:p>
    <w:p w14:paraId="43F8C4B6" w14:textId="77777777" w:rsidR="00F531E5" w:rsidRPr="003B6232" w:rsidRDefault="00F531E5" w:rsidP="003B6232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недостаточной освещенности места производства работ и др.</w:t>
      </w:r>
    </w:p>
    <w:p w14:paraId="399F51DC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на металлических частях оборудования электрического напряжения (при ощущении электрического тока, если электродвигатель начал гудеть, если обнаружился обрыв заземляющего провода следует немедленно выключить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оборудование и </w:t>
      </w: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сообщить о </w:t>
      </w: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случившемся руководителю. </w:t>
      </w:r>
    </w:p>
    <w:p w14:paraId="3014334C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аварийной ситуации, опасности для своего здоровья или здоровья окружающих работников следует прекратить работу, поставить в известность об этом руководителя работ, покинуть опасную зону, помочь уйти другим работникам.</w:t>
      </w:r>
    </w:p>
    <w:p w14:paraId="1200C44D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несчастном случае следует:</w:t>
      </w:r>
    </w:p>
    <w:p w14:paraId="427781B5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освободить пострадавшего от воздействия опасных или вредных факторов;</w:t>
      </w:r>
    </w:p>
    <w:p w14:paraId="7DB7DE62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оказать первую помощь  пострадавшему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 необходимости вызвать бригаду скорой помощи по телефону 103</w:t>
      </w: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1DB4972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руководителю о случившемся;</w:t>
      </w:r>
    </w:p>
    <w:p w14:paraId="249D4700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принять меры по сохранению обстановки, при которой произошёл несчастный случай, если это не создает опасности для окружающих.</w:t>
      </w:r>
    </w:p>
    <w:p w14:paraId="40B98166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каждом несчастном случае, происшедшем вблизи рабочего места работника или в опасной зоне вблизи места работы, необходимо сообщить руководителю работ. </w:t>
      </w:r>
    </w:p>
    <w:p w14:paraId="27A5FAF3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несчастный случай произошел с самим работником, ему следует прекратить работу, обратиться за медицинской помощью и самому или с помощью находящихся рядом работников сообщить о случившемся руководителю работ.</w:t>
      </w:r>
    </w:p>
    <w:p w14:paraId="25990E67" w14:textId="77777777" w:rsidR="00F531E5" w:rsidRPr="00FD6BAD" w:rsidRDefault="00F531E5" w:rsidP="00FD6B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пожара следует:</w:t>
      </w:r>
    </w:p>
    <w:p w14:paraId="7BCA3BE3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работу;</w:t>
      </w:r>
    </w:p>
    <w:p w14:paraId="186875B1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руководителю подразделения и принять меры к эвакуации людей из опасной зоны;</w:t>
      </w:r>
    </w:p>
    <w:p w14:paraId="7A77D573" w14:textId="77777777" w:rsidR="00F531E5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D6BA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принять меры к  ликвидации или к ограничению распространению пожара с помощью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первичных средств пожаротушения;</w:t>
      </w:r>
    </w:p>
    <w:p w14:paraId="624487EC" w14:textId="77777777" w:rsidR="00F531E5" w:rsidRPr="00FD6BAD" w:rsidRDefault="00F531E5" w:rsidP="00FD6BA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необходимости вызвать пожарную бригаду по телефону 101.</w:t>
      </w:r>
    </w:p>
    <w:p w14:paraId="7A1F5F58" w14:textId="77777777" w:rsidR="00F531E5" w:rsidRDefault="00F531E5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14:paraId="2099A16A" w14:textId="77777777" w:rsidR="00F531E5" w:rsidRPr="004F5074" w:rsidRDefault="00F531E5" w:rsidP="004F50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работы пескоструйщик должен тщательно очистить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спецодежду и защитные приспособления от пыли и сдать их на хранение.</w:t>
      </w:r>
    </w:p>
    <w:p w14:paraId="40D22F75" w14:textId="77777777" w:rsidR="00F531E5" w:rsidRPr="004F5074" w:rsidRDefault="00F531E5" w:rsidP="004F50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 пользоваться  для  очистки  спецодежды  сжатым  воздухом,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направляя при этом шланг на себя или других.</w:t>
      </w:r>
    </w:p>
    <w:p w14:paraId="5A736E13" w14:textId="77777777" w:rsidR="00F531E5" w:rsidRPr="004F5074" w:rsidRDefault="00F531E5" w:rsidP="004F50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Необходимо  отсоединить  шланг от пескоструйного  аппарата  и  продуть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сжатым воздухом для удаления оставшегося  песка.  Затем шланги следует сложить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бухту и сдать на хранение. В холодное время года шланги следует хранить в теплом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помещении.</w:t>
      </w:r>
    </w:p>
    <w:p w14:paraId="1952AF30" w14:textId="77777777" w:rsidR="00F531E5" w:rsidRPr="004F5074" w:rsidRDefault="00F531E5" w:rsidP="004F50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Люльку необходимо  опустить на землю и очистить от пыли. Оставлять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люльку на весу запрещается.</w:t>
      </w:r>
    </w:p>
    <w:p w14:paraId="14178794" w14:textId="77777777" w:rsidR="00F531E5" w:rsidRPr="004F5074" w:rsidRDefault="00F531E5" w:rsidP="004F50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У лебедок с ручным приводом, установленных на земле, следует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5074">
        <w:rPr>
          <w:rFonts w:ascii="Times New Roman" w:hAnsi="Times New Roman"/>
          <w:color w:val="000000"/>
          <w:sz w:val="24"/>
          <w:szCs w:val="24"/>
          <w:lang w:eastAsia="ru-RU"/>
        </w:rPr>
        <w:t>отсоединить рукоятки и сдать их на хранение.</w:t>
      </w:r>
    </w:p>
    <w:p w14:paraId="65B8E2A6" w14:textId="77777777" w:rsidR="00F531E5" w:rsidRDefault="00F531E5" w:rsidP="001E71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1E71D7">
        <w:rPr>
          <w:rFonts w:ascii="Times New Roman" w:hAnsi="Times New Roman"/>
          <w:color w:val="000000"/>
          <w:sz w:val="24"/>
          <w:szCs w:val="24"/>
          <w:lang w:eastAsia="ru-RU"/>
        </w:rPr>
        <w:t>ривести в порядок рабочее место, инструменты и приспособления убрать в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тведённое для этого место. </w:t>
      </w:r>
    </w:p>
    <w:p w14:paraId="00DBE8C1" w14:textId="77777777" w:rsidR="00F531E5" w:rsidRDefault="00F531E5" w:rsidP="001E71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1D7">
        <w:rPr>
          <w:rFonts w:ascii="Times New Roman" w:hAnsi="Times New Roman"/>
          <w:color w:val="000000"/>
          <w:sz w:val="24"/>
          <w:szCs w:val="24"/>
          <w:lang w:eastAsia="ru-RU"/>
        </w:rPr>
        <w:t>Снять спецодежду и спецобувь, средства индивидуальной защиты, убрать в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тведённое для этого место. </w:t>
      </w:r>
    </w:p>
    <w:p w14:paraId="0F7CDD8D" w14:textId="77777777" w:rsidR="00F531E5" w:rsidRDefault="00F531E5" w:rsidP="001E71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1D7">
        <w:rPr>
          <w:rFonts w:ascii="Times New Roman" w:hAnsi="Times New Roman"/>
          <w:color w:val="000000"/>
          <w:sz w:val="24"/>
          <w:szCs w:val="24"/>
          <w:lang w:eastAsia="ru-RU"/>
        </w:rPr>
        <w:t>Вымыть 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цо и руки теплой водой с мылом или принять душ. </w:t>
      </w:r>
    </w:p>
    <w:p w14:paraId="444C2EDC" w14:textId="77777777" w:rsidR="00F531E5" w:rsidRPr="001E71D7" w:rsidRDefault="00F531E5" w:rsidP="001E71D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1D7">
        <w:rPr>
          <w:rFonts w:ascii="Times New Roman" w:hAnsi="Times New Roman"/>
          <w:color w:val="000000"/>
          <w:sz w:val="24"/>
          <w:szCs w:val="24"/>
          <w:lang w:eastAsia="ru-RU"/>
        </w:rPr>
        <w:t>Сообщить лицу, ответственному за производство работ, обо всех недостатках, замеченных во время работы, и принятых мерах по их устранению. </w:t>
      </w:r>
    </w:p>
    <w:p w14:paraId="39AE7B96" w14:textId="77777777" w:rsidR="00F531E5" w:rsidRDefault="00F531E5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75C7FA90" w14:textId="77777777" w:rsidR="00F531E5" w:rsidRDefault="00F531E5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13E454AF" w14:textId="77777777" w:rsidR="00F531E5" w:rsidRDefault="00F531E5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3991867B" w14:textId="77777777" w:rsidR="00F531E5" w:rsidRDefault="00F531E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EE0EC69" w14:textId="77777777" w:rsidR="004779FA" w:rsidRDefault="004779F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35DA35D0" w14:textId="77777777" w:rsidR="00F531E5" w:rsidRDefault="00F531E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4F32D9" w14:textId="77777777" w:rsidR="00F531E5" w:rsidRDefault="00F531E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5E70D7" w14:textId="77777777" w:rsidR="00F531E5" w:rsidRDefault="00F531E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1BE947" w14:textId="77777777" w:rsidR="00F531E5" w:rsidRPr="00040A08" w:rsidRDefault="00F531E5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F531E5" w:rsidRPr="00AB7CE7" w14:paraId="72366FA6" w14:textId="7777777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14:paraId="0FD14EB1" w14:textId="77777777" w:rsidR="00F531E5" w:rsidRPr="00040A08" w:rsidRDefault="00F531E5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4A68D" w14:textId="77777777" w:rsidR="00F531E5" w:rsidRPr="00AB7CE7" w:rsidRDefault="00F531E5" w:rsidP="00247E6C">
            <w:pPr>
              <w:pStyle w:val="a1"/>
              <w:rPr>
                <w:i/>
                <w:iCs/>
              </w:rPr>
            </w:pPr>
            <w:r>
              <w:rPr>
                <w:i/>
                <w:iCs/>
              </w:rPr>
              <w:t>для пескоструйщика</w:t>
            </w:r>
          </w:p>
        </w:tc>
      </w:tr>
      <w:tr w:rsidR="00F531E5" w:rsidRPr="006F5F4D" w14:paraId="719634FD" w14:textId="7777777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14:paraId="2D661A08" w14:textId="77777777" w:rsidR="00F531E5" w:rsidRPr="00040A08" w:rsidRDefault="00F531E5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17FF2" w14:textId="77777777" w:rsidR="00F531E5" w:rsidRPr="00961BA7" w:rsidRDefault="00F531E5" w:rsidP="00F907DD">
            <w:pPr>
              <w:pStyle w:val="a1"/>
              <w:rPr>
                <w:i/>
                <w:iCs/>
              </w:rPr>
            </w:pPr>
          </w:p>
        </w:tc>
      </w:tr>
      <w:tr w:rsidR="00F531E5" w:rsidRPr="00E30427" w14:paraId="666BF0A6" w14:textId="7777777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B217" w14:textId="77777777" w:rsidR="00F531E5" w:rsidRPr="00040A08" w:rsidRDefault="00F531E5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F531E5" w:rsidRPr="00E30427" w14:paraId="1064079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14:paraId="55FBF76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14:paraId="3E4F283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14:paraId="7DC6EB9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3482A3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14:paraId="1288424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531E5" w:rsidRPr="00E30427" w14:paraId="6C9D3FC7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8833B16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D7EAD0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FC0F747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DB43C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EC4BD4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2AB6A9B4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7A494F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FF4130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8A2BE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C370F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D1C67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274095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C993143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C03AD2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15CA5F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30149E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37CB68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BD0DA5F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896A7A5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6AA2D6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9C6E5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141894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A3C067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75DA277F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65651F1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89265E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35B9F6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CFF795B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DF555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1E16239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D2A301E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684C7D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F34DE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6FFBB9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BCC0CD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874DB6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525F751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31C30D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B8ADCD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946B5B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B5FB4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B26A108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612FD9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197D357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89374A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EE8EB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E617A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32E8609A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3FCACA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4F78B9D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7F57C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568CB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60F6C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387B8B89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7CEB6C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046F16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A7884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2231A6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7B9A85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24FF30E1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6A4EB9F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FF01F5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EEE15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486C5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70873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5F7F5C0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D02E58D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32D4CCF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BE85AF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BF6B7A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F08087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2206C35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3F9B5EF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DC57050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A72626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363C9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BE927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5C7AB02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881AD95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1ED356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42759A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4A771A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C0C60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43EFEAD7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9C469F5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F21D92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093D43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419DF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56185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0370C67A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6111DE8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9B54B6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19E35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B335A4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1BD96B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479EB772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87AD951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BEFA53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3A2BA1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4CA3FF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E052D1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036B200A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EF07B30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AB2B40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B2723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CD3E4B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7F9562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5C453B72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FB8DB80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1C99C5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E804D9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B2E51D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0725E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71252DA2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706776D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E2089D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54862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AC1F1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030F49F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5980687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A5490B2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93FD3A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A7A97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B1C7D50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F004C6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1CE5A38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E342433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15D8E3F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26D8F0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5D1EB0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6F4C4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4F367130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467FE1F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48CB4B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4FCC47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08EA3B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0EC8B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4C5BBC8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6A1296F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FBF6FD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32C0A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15CB4A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24C30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7011952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65BD1EA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B910687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5B4411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F31ACE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C1FCF2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47612930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D93A659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461928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E400C8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2E7B8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46B38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3286CD70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57601A8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4B2A877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99B9668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E5D3C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BFA0B0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1C1A976A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88401C0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B44083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FB8AA1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02374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1065B4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09A74C7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32F7C13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FB7B215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37868E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31AE89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301730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AF91EBA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22CE7B6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FC22EB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864CF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644561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A74B1B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6CB257D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21CB031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1A033E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F4C2C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E0D7D6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5C4DF2C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1E5" w:rsidRPr="00E30427" w14:paraId="177FB4BF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0E02660" w14:textId="77777777" w:rsidR="00F531E5" w:rsidRPr="00040A08" w:rsidRDefault="00F531E5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22CF9EF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27CFD20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0076A0D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77C52C3" w14:textId="77777777" w:rsidR="00F531E5" w:rsidRPr="00040A08" w:rsidRDefault="00F531E5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45B5D1" w14:textId="77777777" w:rsidR="00F531E5" w:rsidRDefault="00F531E5"/>
    <w:sectPr w:rsidR="00F531E5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BF69" w14:textId="77777777" w:rsidR="001322F0" w:rsidRDefault="001322F0" w:rsidP="00F67385">
      <w:pPr>
        <w:spacing w:after="0" w:line="240" w:lineRule="auto"/>
      </w:pPr>
      <w:r>
        <w:separator/>
      </w:r>
    </w:p>
  </w:endnote>
  <w:endnote w:type="continuationSeparator" w:id="0">
    <w:p w14:paraId="66629243" w14:textId="77777777" w:rsidR="001322F0" w:rsidRDefault="001322F0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2A0D" w14:textId="77777777" w:rsidR="001322F0" w:rsidRDefault="001322F0" w:rsidP="00F67385">
      <w:pPr>
        <w:spacing w:after="0" w:line="240" w:lineRule="auto"/>
      </w:pPr>
      <w:r>
        <w:separator/>
      </w:r>
    </w:p>
  </w:footnote>
  <w:footnote w:type="continuationSeparator" w:id="0">
    <w:p w14:paraId="41574854" w14:textId="77777777" w:rsidR="001322F0" w:rsidRDefault="001322F0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D3A"/>
    <w:rsid w:val="0003651B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FE"/>
    <w:rsid w:val="00077E57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02B0"/>
    <w:rsid w:val="000D109B"/>
    <w:rsid w:val="000D24E7"/>
    <w:rsid w:val="000D26E0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3251"/>
    <w:rsid w:val="000F54B6"/>
    <w:rsid w:val="000F5555"/>
    <w:rsid w:val="00100BEB"/>
    <w:rsid w:val="00103CAE"/>
    <w:rsid w:val="00104C44"/>
    <w:rsid w:val="00105312"/>
    <w:rsid w:val="00105E0F"/>
    <w:rsid w:val="001072A0"/>
    <w:rsid w:val="00107E5B"/>
    <w:rsid w:val="001104AA"/>
    <w:rsid w:val="0011106E"/>
    <w:rsid w:val="00111932"/>
    <w:rsid w:val="00111A34"/>
    <w:rsid w:val="00111A69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2F0"/>
    <w:rsid w:val="00132BA1"/>
    <w:rsid w:val="0013321F"/>
    <w:rsid w:val="00133876"/>
    <w:rsid w:val="001351CE"/>
    <w:rsid w:val="0013541C"/>
    <w:rsid w:val="001363CD"/>
    <w:rsid w:val="0013761A"/>
    <w:rsid w:val="00140D01"/>
    <w:rsid w:val="00141765"/>
    <w:rsid w:val="00141FE4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1ECF"/>
    <w:rsid w:val="001629C1"/>
    <w:rsid w:val="00162CDF"/>
    <w:rsid w:val="001633A0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6B4"/>
    <w:rsid w:val="00172FD6"/>
    <w:rsid w:val="00174998"/>
    <w:rsid w:val="00174C5E"/>
    <w:rsid w:val="00175053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3070"/>
    <w:rsid w:val="001A345D"/>
    <w:rsid w:val="001A452C"/>
    <w:rsid w:val="001A4E5F"/>
    <w:rsid w:val="001A50BF"/>
    <w:rsid w:val="001B2FA7"/>
    <w:rsid w:val="001B3FB9"/>
    <w:rsid w:val="001B4ABC"/>
    <w:rsid w:val="001B5651"/>
    <w:rsid w:val="001B5B14"/>
    <w:rsid w:val="001C15EB"/>
    <w:rsid w:val="001C37B3"/>
    <w:rsid w:val="001C51F0"/>
    <w:rsid w:val="001C7564"/>
    <w:rsid w:val="001D0721"/>
    <w:rsid w:val="001D2F4B"/>
    <w:rsid w:val="001D3208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104A0"/>
    <w:rsid w:val="002113E1"/>
    <w:rsid w:val="002113E7"/>
    <w:rsid w:val="00212FF5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5372"/>
    <w:rsid w:val="00225711"/>
    <w:rsid w:val="00225F9C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9EF"/>
    <w:rsid w:val="002C7020"/>
    <w:rsid w:val="002C7FB0"/>
    <w:rsid w:val="002D02D2"/>
    <w:rsid w:val="002D1A4C"/>
    <w:rsid w:val="002D1D02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E3F"/>
    <w:rsid w:val="003201CA"/>
    <w:rsid w:val="00321693"/>
    <w:rsid w:val="00322954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5B52"/>
    <w:rsid w:val="00336CA8"/>
    <w:rsid w:val="00337715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4B1"/>
    <w:rsid w:val="00351337"/>
    <w:rsid w:val="0035621E"/>
    <w:rsid w:val="00356F69"/>
    <w:rsid w:val="00361A5A"/>
    <w:rsid w:val="00361CDC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717C"/>
    <w:rsid w:val="003C7B40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779D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779FA"/>
    <w:rsid w:val="00480271"/>
    <w:rsid w:val="00481D63"/>
    <w:rsid w:val="004828C4"/>
    <w:rsid w:val="004832A4"/>
    <w:rsid w:val="0048362E"/>
    <w:rsid w:val="00486036"/>
    <w:rsid w:val="0048621D"/>
    <w:rsid w:val="00487A2C"/>
    <w:rsid w:val="00490C26"/>
    <w:rsid w:val="00491A30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7FD"/>
    <w:rsid w:val="004D7DC3"/>
    <w:rsid w:val="004E08E8"/>
    <w:rsid w:val="004E09BF"/>
    <w:rsid w:val="004E1351"/>
    <w:rsid w:val="004E259B"/>
    <w:rsid w:val="004E2C13"/>
    <w:rsid w:val="004E3D40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6A65"/>
    <w:rsid w:val="005776F0"/>
    <w:rsid w:val="005812C8"/>
    <w:rsid w:val="00581DEA"/>
    <w:rsid w:val="005843A9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510C"/>
    <w:rsid w:val="00595D07"/>
    <w:rsid w:val="00596881"/>
    <w:rsid w:val="00597945"/>
    <w:rsid w:val="005A4670"/>
    <w:rsid w:val="005A534B"/>
    <w:rsid w:val="005B0315"/>
    <w:rsid w:val="005B2A55"/>
    <w:rsid w:val="005B3544"/>
    <w:rsid w:val="005B4D99"/>
    <w:rsid w:val="005B53C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578"/>
    <w:rsid w:val="006038C4"/>
    <w:rsid w:val="00606655"/>
    <w:rsid w:val="0060713B"/>
    <w:rsid w:val="00607B8E"/>
    <w:rsid w:val="00610CD0"/>
    <w:rsid w:val="00611785"/>
    <w:rsid w:val="00611BAB"/>
    <w:rsid w:val="00611CBC"/>
    <w:rsid w:val="00613248"/>
    <w:rsid w:val="00613A45"/>
    <w:rsid w:val="0061463E"/>
    <w:rsid w:val="00614A78"/>
    <w:rsid w:val="00616D9C"/>
    <w:rsid w:val="00617856"/>
    <w:rsid w:val="00617C93"/>
    <w:rsid w:val="0062090F"/>
    <w:rsid w:val="00621303"/>
    <w:rsid w:val="00622776"/>
    <w:rsid w:val="0062283E"/>
    <w:rsid w:val="00622CCE"/>
    <w:rsid w:val="00622D05"/>
    <w:rsid w:val="00623758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42C8"/>
    <w:rsid w:val="00634CEA"/>
    <w:rsid w:val="00636034"/>
    <w:rsid w:val="00636801"/>
    <w:rsid w:val="00636D3E"/>
    <w:rsid w:val="00637893"/>
    <w:rsid w:val="00637A88"/>
    <w:rsid w:val="00640AC8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339B"/>
    <w:rsid w:val="006547BE"/>
    <w:rsid w:val="00654A32"/>
    <w:rsid w:val="00654ACC"/>
    <w:rsid w:val="00654C61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D14"/>
    <w:rsid w:val="006B7FFA"/>
    <w:rsid w:val="006C0100"/>
    <w:rsid w:val="006C01EA"/>
    <w:rsid w:val="006C0651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87A"/>
    <w:rsid w:val="00711C43"/>
    <w:rsid w:val="00712406"/>
    <w:rsid w:val="0071256F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22D5"/>
    <w:rsid w:val="00732E90"/>
    <w:rsid w:val="007336A5"/>
    <w:rsid w:val="007337B5"/>
    <w:rsid w:val="00733E22"/>
    <w:rsid w:val="007345F2"/>
    <w:rsid w:val="00734CDA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3A38"/>
    <w:rsid w:val="00791F13"/>
    <w:rsid w:val="007935DE"/>
    <w:rsid w:val="00793C29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917"/>
    <w:rsid w:val="007C4BD9"/>
    <w:rsid w:val="007C61BC"/>
    <w:rsid w:val="007C74EC"/>
    <w:rsid w:val="007C7633"/>
    <w:rsid w:val="007D070B"/>
    <w:rsid w:val="007D0939"/>
    <w:rsid w:val="007D1E0D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1372"/>
    <w:rsid w:val="0081143E"/>
    <w:rsid w:val="00812C09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A47"/>
    <w:rsid w:val="00835C36"/>
    <w:rsid w:val="00835CCC"/>
    <w:rsid w:val="00836903"/>
    <w:rsid w:val="00836CA7"/>
    <w:rsid w:val="00837A0A"/>
    <w:rsid w:val="00837FE7"/>
    <w:rsid w:val="00840796"/>
    <w:rsid w:val="00841837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1899"/>
    <w:rsid w:val="00881F65"/>
    <w:rsid w:val="00882878"/>
    <w:rsid w:val="008829BE"/>
    <w:rsid w:val="008848E5"/>
    <w:rsid w:val="008856BB"/>
    <w:rsid w:val="008858A4"/>
    <w:rsid w:val="0088625A"/>
    <w:rsid w:val="008907F8"/>
    <w:rsid w:val="00890866"/>
    <w:rsid w:val="00891E01"/>
    <w:rsid w:val="008922D4"/>
    <w:rsid w:val="0089233A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8FC"/>
    <w:rsid w:val="008B0AC6"/>
    <w:rsid w:val="008B1B8A"/>
    <w:rsid w:val="008B1D65"/>
    <w:rsid w:val="008B2446"/>
    <w:rsid w:val="008B2657"/>
    <w:rsid w:val="008B4350"/>
    <w:rsid w:val="008B52EC"/>
    <w:rsid w:val="008B54BA"/>
    <w:rsid w:val="008C1830"/>
    <w:rsid w:val="008C1C57"/>
    <w:rsid w:val="008C1E3D"/>
    <w:rsid w:val="008C2242"/>
    <w:rsid w:val="008C24E7"/>
    <w:rsid w:val="008C4087"/>
    <w:rsid w:val="008C5376"/>
    <w:rsid w:val="008C5661"/>
    <w:rsid w:val="008C673D"/>
    <w:rsid w:val="008C6C04"/>
    <w:rsid w:val="008C6C93"/>
    <w:rsid w:val="008C7997"/>
    <w:rsid w:val="008C7CCF"/>
    <w:rsid w:val="008D1A2C"/>
    <w:rsid w:val="008D2C75"/>
    <w:rsid w:val="008D37A2"/>
    <w:rsid w:val="008D4A74"/>
    <w:rsid w:val="008D7313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806"/>
    <w:rsid w:val="009301F0"/>
    <w:rsid w:val="00930A7F"/>
    <w:rsid w:val="00930F9A"/>
    <w:rsid w:val="009327E9"/>
    <w:rsid w:val="00940206"/>
    <w:rsid w:val="0094053D"/>
    <w:rsid w:val="009434A4"/>
    <w:rsid w:val="00943521"/>
    <w:rsid w:val="0094429A"/>
    <w:rsid w:val="00944668"/>
    <w:rsid w:val="00944757"/>
    <w:rsid w:val="00950EA3"/>
    <w:rsid w:val="0095117E"/>
    <w:rsid w:val="0095225D"/>
    <w:rsid w:val="00952EF5"/>
    <w:rsid w:val="00954E66"/>
    <w:rsid w:val="009566C7"/>
    <w:rsid w:val="00957888"/>
    <w:rsid w:val="0096142A"/>
    <w:rsid w:val="00961BA7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9A0"/>
    <w:rsid w:val="009B6D8F"/>
    <w:rsid w:val="009B6FC3"/>
    <w:rsid w:val="009B7DA4"/>
    <w:rsid w:val="009C0521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43E"/>
    <w:rsid w:val="00A009F2"/>
    <w:rsid w:val="00A015D8"/>
    <w:rsid w:val="00A01FD7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20AB7"/>
    <w:rsid w:val="00A225AE"/>
    <w:rsid w:val="00A23556"/>
    <w:rsid w:val="00A23781"/>
    <w:rsid w:val="00A259E4"/>
    <w:rsid w:val="00A26F9B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CCA"/>
    <w:rsid w:val="00A55162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5FCB"/>
    <w:rsid w:val="00AB75D5"/>
    <w:rsid w:val="00AB79D5"/>
    <w:rsid w:val="00AB7CE7"/>
    <w:rsid w:val="00AC1409"/>
    <w:rsid w:val="00AC1DC9"/>
    <w:rsid w:val="00AC48E3"/>
    <w:rsid w:val="00AC503A"/>
    <w:rsid w:val="00AC51D2"/>
    <w:rsid w:val="00AC6896"/>
    <w:rsid w:val="00AC6995"/>
    <w:rsid w:val="00AC74BE"/>
    <w:rsid w:val="00AD0C5C"/>
    <w:rsid w:val="00AD1699"/>
    <w:rsid w:val="00AD65B3"/>
    <w:rsid w:val="00AD6A70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A15"/>
    <w:rsid w:val="00B169B7"/>
    <w:rsid w:val="00B16DFF"/>
    <w:rsid w:val="00B1779B"/>
    <w:rsid w:val="00B17DBD"/>
    <w:rsid w:val="00B21A70"/>
    <w:rsid w:val="00B23386"/>
    <w:rsid w:val="00B23E8E"/>
    <w:rsid w:val="00B24337"/>
    <w:rsid w:val="00B244B4"/>
    <w:rsid w:val="00B24EE1"/>
    <w:rsid w:val="00B25B05"/>
    <w:rsid w:val="00B305B8"/>
    <w:rsid w:val="00B30A0A"/>
    <w:rsid w:val="00B30B08"/>
    <w:rsid w:val="00B30E90"/>
    <w:rsid w:val="00B312DC"/>
    <w:rsid w:val="00B31837"/>
    <w:rsid w:val="00B32F14"/>
    <w:rsid w:val="00B33551"/>
    <w:rsid w:val="00B33995"/>
    <w:rsid w:val="00B36BF0"/>
    <w:rsid w:val="00B37212"/>
    <w:rsid w:val="00B4029F"/>
    <w:rsid w:val="00B414CD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709C"/>
    <w:rsid w:val="00B87911"/>
    <w:rsid w:val="00B905C5"/>
    <w:rsid w:val="00B90E7C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2C6B"/>
    <w:rsid w:val="00BE40BD"/>
    <w:rsid w:val="00BE4975"/>
    <w:rsid w:val="00BE4B26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C018E4"/>
    <w:rsid w:val="00C03145"/>
    <w:rsid w:val="00C03E7B"/>
    <w:rsid w:val="00C04AFD"/>
    <w:rsid w:val="00C07526"/>
    <w:rsid w:val="00C1163B"/>
    <w:rsid w:val="00C13701"/>
    <w:rsid w:val="00C16413"/>
    <w:rsid w:val="00C168D8"/>
    <w:rsid w:val="00C20245"/>
    <w:rsid w:val="00C218DF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7D59"/>
    <w:rsid w:val="00C41A2B"/>
    <w:rsid w:val="00C42061"/>
    <w:rsid w:val="00C420C2"/>
    <w:rsid w:val="00C42473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4EC"/>
    <w:rsid w:val="00CA241D"/>
    <w:rsid w:val="00CA4742"/>
    <w:rsid w:val="00CA4AC5"/>
    <w:rsid w:val="00CA4E12"/>
    <w:rsid w:val="00CA53EF"/>
    <w:rsid w:val="00CA591E"/>
    <w:rsid w:val="00CA60C3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214C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30298"/>
    <w:rsid w:val="00D30B71"/>
    <w:rsid w:val="00D30F1F"/>
    <w:rsid w:val="00D31E6F"/>
    <w:rsid w:val="00D325A6"/>
    <w:rsid w:val="00D32B95"/>
    <w:rsid w:val="00D33B1B"/>
    <w:rsid w:val="00D34793"/>
    <w:rsid w:val="00D358E7"/>
    <w:rsid w:val="00D35CEF"/>
    <w:rsid w:val="00D36837"/>
    <w:rsid w:val="00D37028"/>
    <w:rsid w:val="00D37174"/>
    <w:rsid w:val="00D376D3"/>
    <w:rsid w:val="00D37D18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BF"/>
    <w:rsid w:val="00D70358"/>
    <w:rsid w:val="00D7213F"/>
    <w:rsid w:val="00D7239C"/>
    <w:rsid w:val="00D724CC"/>
    <w:rsid w:val="00D727BD"/>
    <w:rsid w:val="00D730FF"/>
    <w:rsid w:val="00D74579"/>
    <w:rsid w:val="00D75056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A18"/>
    <w:rsid w:val="00D91B37"/>
    <w:rsid w:val="00D92A5E"/>
    <w:rsid w:val="00D92AC0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58CA"/>
    <w:rsid w:val="00DD3EEC"/>
    <w:rsid w:val="00DE021B"/>
    <w:rsid w:val="00DE40B7"/>
    <w:rsid w:val="00DF07BC"/>
    <w:rsid w:val="00DF36A6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5ED"/>
    <w:rsid w:val="00E42F4A"/>
    <w:rsid w:val="00E43078"/>
    <w:rsid w:val="00E44B97"/>
    <w:rsid w:val="00E44BC1"/>
    <w:rsid w:val="00E455BF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44"/>
    <w:rsid w:val="00E61D61"/>
    <w:rsid w:val="00E62369"/>
    <w:rsid w:val="00E63E69"/>
    <w:rsid w:val="00E6429C"/>
    <w:rsid w:val="00E6552F"/>
    <w:rsid w:val="00E66459"/>
    <w:rsid w:val="00E72522"/>
    <w:rsid w:val="00E732C9"/>
    <w:rsid w:val="00E73B9E"/>
    <w:rsid w:val="00E73D0C"/>
    <w:rsid w:val="00E77CE7"/>
    <w:rsid w:val="00E77D69"/>
    <w:rsid w:val="00E80870"/>
    <w:rsid w:val="00E823CD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5E1D"/>
    <w:rsid w:val="00E96232"/>
    <w:rsid w:val="00EA0458"/>
    <w:rsid w:val="00EA0486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D9F"/>
    <w:rsid w:val="00EC30B9"/>
    <w:rsid w:val="00EC38F9"/>
    <w:rsid w:val="00EC3E8B"/>
    <w:rsid w:val="00EC3FE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E01E1"/>
    <w:rsid w:val="00EE12FD"/>
    <w:rsid w:val="00EE1A9D"/>
    <w:rsid w:val="00EE2958"/>
    <w:rsid w:val="00EE3FF5"/>
    <w:rsid w:val="00EE483E"/>
    <w:rsid w:val="00EE7AB6"/>
    <w:rsid w:val="00EE7CA2"/>
    <w:rsid w:val="00EF0690"/>
    <w:rsid w:val="00EF1E11"/>
    <w:rsid w:val="00EF3C2A"/>
    <w:rsid w:val="00EF5380"/>
    <w:rsid w:val="00EF6722"/>
    <w:rsid w:val="00EF7488"/>
    <w:rsid w:val="00EF760A"/>
    <w:rsid w:val="00F01293"/>
    <w:rsid w:val="00F012D4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D00"/>
    <w:rsid w:val="00F23DA1"/>
    <w:rsid w:val="00F241A0"/>
    <w:rsid w:val="00F249D4"/>
    <w:rsid w:val="00F24F23"/>
    <w:rsid w:val="00F2597E"/>
    <w:rsid w:val="00F25C81"/>
    <w:rsid w:val="00F262B4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59"/>
    <w:rsid w:val="00F80BA2"/>
    <w:rsid w:val="00F82264"/>
    <w:rsid w:val="00F86697"/>
    <w:rsid w:val="00F907DD"/>
    <w:rsid w:val="00F922EE"/>
    <w:rsid w:val="00F931AC"/>
    <w:rsid w:val="00F935B0"/>
    <w:rsid w:val="00F94437"/>
    <w:rsid w:val="00F958D5"/>
    <w:rsid w:val="00F972A1"/>
    <w:rsid w:val="00FA2C5D"/>
    <w:rsid w:val="00FA4340"/>
    <w:rsid w:val="00FA51B7"/>
    <w:rsid w:val="00FA65CD"/>
    <w:rsid w:val="00FA6C98"/>
    <w:rsid w:val="00FA6FF6"/>
    <w:rsid w:val="00FB22F0"/>
    <w:rsid w:val="00FB2B94"/>
    <w:rsid w:val="00FB7721"/>
    <w:rsid w:val="00FC1837"/>
    <w:rsid w:val="00FC26DB"/>
    <w:rsid w:val="00FC2DF4"/>
    <w:rsid w:val="00FC58F6"/>
    <w:rsid w:val="00FC59DF"/>
    <w:rsid w:val="00FC676F"/>
    <w:rsid w:val="00FC71EB"/>
    <w:rsid w:val="00FC7A0B"/>
    <w:rsid w:val="00FC7FE0"/>
    <w:rsid w:val="00FD0FD4"/>
    <w:rsid w:val="00FD1A15"/>
    <w:rsid w:val="00FD21F6"/>
    <w:rsid w:val="00FD318E"/>
    <w:rsid w:val="00FD59DA"/>
    <w:rsid w:val="00FD6BAD"/>
    <w:rsid w:val="00FD7E5B"/>
    <w:rsid w:val="00FE1BA1"/>
    <w:rsid w:val="00FE4563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141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B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link w:val="Heading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ListParagraph">
    <w:name w:val="List Paragraph"/>
    <w:basedOn w:val="Normal"/>
    <w:uiPriority w:val="99"/>
    <w:qFormat/>
    <w:rsid w:val="00F9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locked/>
    <w:rsid w:val="00F673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link w:val="Footer"/>
    <w:uiPriority w:val="99"/>
    <w:locked/>
    <w:rsid w:val="00F67385"/>
    <w:rPr>
      <w:rFonts w:cs="Times New Roman"/>
    </w:rPr>
  </w:style>
  <w:style w:type="table" w:styleId="TableGrid">
    <w:name w:val="Table Grid"/>
    <w:basedOn w:val="TableNormal"/>
    <w:uiPriority w:val="99"/>
    <w:rsid w:val="0099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a0">
    <w:name w:val="Абзац списка"/>
    <w:basedOn w:val="Normal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D1B4B"/>
    <w:rPr>
      <w:rFonts w:cs="Times New Roman"/>
      <w:lang w:eastAsia="en-US"/>
    </w:rPr>
  </w:style>
  <w:style w:type="paragraph" w:customStyle="1" w:styleId="a1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 w:bidi="hi-IN"/>
    </w:rPr>
  </w:style>
  <w:style w:type="character" w:styleId="Strong">
    <w:name w:val="Strong"/>
    <w:uiPriority w:val="99"/>
    <w:qFormat/>
    <w:locked/>
    <w:rsid w:val="00365C1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A2EB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Normal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Normal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Normal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Normal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Normal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PlainTextChar">
    <w:name w:val="Plain Text Char"/>
    <w:link w:val="PlainText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9722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716E3B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link w:val="Title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Normal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val="ru-RU" w:eastAsia="zh-CN" w:bidi="hi-IN"/>
    </w:rPr>
  </w:style>
  <w:style w:type="character" w:styleId="Hyperlink">
    <w:name w:val="Hyperlink"/>
    <w:uiPriority w:val="99"/>
    <w:rsid w:val="00FC7FE0"/>
    <w:rPr>
      <w:rFonts w:cs="Times New Roman"/>
      <w:color w:val="000080"/>
      <w:u w:val="single"/>
    </w:rPr>
  </w:style>
  <w:style w:type="numbering" w:customStyle="1" w:styleId="WW8Num7">
    <w:name w:val="WW8Num7"/>
    <w:rsid w:val="00025D6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6924</TotalTime>
  <Pages>7</Pages>
  <Words>2953</Words>
  <Characters>16835</Characters>
  <Application>Microsoft Macintosh Word</Application>
  <DocSecurity>0</DocSecurity>
  <Lines>140</Lines>
  <Paragraphs>39</Paragraphs>
  <ScaleCrop>false</ScaleCrop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Microsoft Office User</cp:lastModifiedBy>
  <cp:revision>1361</cp:revision>
  <dcterms:created xsi:type="dcterms:W3CDTF">2015-03-02T08:58:00Z</dcterms:created>
  <dcterms:modified xsi:type="dcterms:W3CDTF">2017-04-02T07:19:00Z</dcterms:modified>
</cp:coreProperties>
</file>